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media/image1.pn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_rels/item1.xml.rels" ContentType="application/vnd.openxmlformats-package.relationship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944" w:type="dxa"/>
        <w:jc w:val="start"/>
        <w:tblInd w:w="-53" w:type="dxa"/>
        <w:tblLayout w:type="fixed"/>
        <w:tblCellMar>
          <w:top w:w="55" w:type="dxa"/>
          <w:start w:w="55" w:type="dxa"/>
          <w:bottom w:w="55" w:type="dxa"/>
          <w:end w:w="55" w:type="dxa"/>
        </w:tblCellMar>
        <w:tblLook w:val="04a0" w:noHBand="0" w:noVBand="1" w:firstColumn="1" w:lastRow="0" w:lastColumn="0" w:firstRow="1"/>
      </w:tblPr>
      <w:tblGrid>
        <w:gridCol w:w="5363"/>
        <w:gridCol w:w="5581"/>
      </w:tblGrid>
      <w:tr>
        <w:trPr>
          <w:cantSplit w:val="true"/>
        </w:trPr>
        <w:tc>
          <w:tcPr>
            <w:tcW w:w="5363" w:type="dxa"/>
            <w:tcBorders>
              <w:top w:val="single" w:sz="2" w:space="0" w:color="DDDDDD"/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pageBreakBefore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Autonómia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Mať slobodu robiť vlastné rozhodnutia a voľby.</w:t>
            </w:r>
          </w:p>
        </w:tc>
        <w:tc>
          <w:tcPr>
            <w:tcW w:w="5581" w:type="dxa"/>
            <w:tcBorders>
              <w:top w:val="single" w:sz="2" w:space="0" w:color="DDDDDD"/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Kreativita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Vytváranie originálnych a hodnotných nápadov alebo riešení.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Kompeten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ť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schopný a efektívny vo svojich úlohách alebo činnostiach.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Uznanie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Získanie uznania a potvrdenia od ostatných.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Úspech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Dosiahnutie cieľov a prežívanie úspechu.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Priateľstvo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Budovanie blízkych, dôveryhodných a podporujúcich vzťahov.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Rodina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Starostlivosť o najbližšie vzťahy a ich podpora.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Spolupráca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Spolupráca s ostatnými na spoločných cieľoch.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Empatia / Súcit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Pochopenie a zdieľanie pocitov iných.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Komunita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súčasťou skupiny alebo spoločnosti a prispievať k nej.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Integrita / Čestnosť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Konanie v súlade s morálnymi a etickými zásadami.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Spravodlivosť / Rovnosť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Snaha o spravodlivosť a rovnaké zaobchádzanie so všetkými.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Rozmanitosť a inklúzia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Oceňovanie a akceptovanie rozdielov medzi ľuďmi.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Solidarita / Kolektívna akcia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Spolupráca s ostatnými pri vytváraní zmeny.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Zodpovednosť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Byť zodpovedný za svoje činy a ich vplyv.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Zdravie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Podpora fyzickej, duševnej a sociálnej pohody.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Rovnováha medzi pracovným a súkromným životom / Pohoda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Udržiavanie harmónie medzi pracovným a osobným životom.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Z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e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ť</w:t>
            </w: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 (budúce generácie)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Zodpovedné konanie pre blaho tých, ktorí prídu po nás.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Radosť / Naplnenie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Prežívanie šťastia a spokojnosti v živote.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Jednoduchosť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Život bez zbytočných prebytkov a konzumu.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Starostlivosť o prírodu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Ochrana a starostlivosť o prírodný svet.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Udržateľnosť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Život a práca spôsobmi, ktoré chránia ľudí a planétu.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Dostatok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Mať dosť na to, aby sme žili dobre bez prebytku.</w:t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Regenerácia 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br/>
              <w:br/>
              <w:t>Obnova ekosystémov a komunít do zdravého stavu.</w:t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cantSplit w:val="true"/>
        </w:trPr>
        <w:tc>
          <w:tcPr>
            <w:tcW w:w="5363" w:type="dxa"/>
            <w:tcBorders>
              <w:start w:val="single" w:sz="2" w:space="0" w:color="DDDDDD"/>
              <w:bottom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81" w:type="dxa"/>
            <w:tcBorders>
              <w:start w:val="single" w:sz="2" w:space="0" w:color="DDDDDD"/>
              <w:bottom w:val="single" w:sz="2" w:space="0" w:color="DDDDDD"/>
              <w:end w:val="single" w:sz="2" w:space="0" w:color="DDDDDD"/>
            </w:tcBorders>
          </w:tcPr>
          <w:p>
            <w:pPr>
              <w:pStyle w:val="Normal"/>
              <w:spacing w:before="115" w:after="317"/>
              <w:jc w:val="center"/>
              <w:rPr>
                <w:rFonts w:ascii="Liberation Serif" w:hAnsi="Liberation Serif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sectPr>
      <w:headerReference w:type="even" r:id="rId2"/>
      <w:headerReference w:type="default" r:id="rId3"/>
      <w:headerReference w:type="first" r:id="rId4"/>
      <w:type w:val="nextPage"/>
      <w:pgSz w:w="12240" w:h="15840"/>
      <w:pgMar w:left="720" w:right="720" w:gutter="0" w:header="720" w:top="1673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mbria"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Courier">
    <w:altName w:val="Courier New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Symbol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 w:before="280" w:after="160"/>
      <w:rPr>
        <w:rFonts w:ascii="Times New Roman" w:hAnsi="Times New Roman" w:eastAsia="Times New Roman" w:cs="Times New Roman"/>
        <w:color w:val="000000"/>
      </w:rPr>
    </w:pPr>
    <w:r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5656580</wp:posOffset>
          </wp:positionH>
          <wp:positionV relativeFrom="paragraph">
            <wp:posOffset>-75565</wp:posOffset>
          </wp:positionV>
          <wp:extent cx="1172845" cy="477520"/>
          <wp:effectExtent l="0" t="0" r="0" b="0"/>
          <wp:wrapNone/>
          <wp:docPr id="1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77" r="0" b="30203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 w:before="280" w:after="160"/>
      <w:rPr>
        <w:rFonts w:ascii="Times New Roman" w:hAnsi="Times New Roman" w:eastAsia="Times New Roman" w:cs="Times New Roman"/>
        <w:color w:val="000000"/>
      </w:rPr>
    </w:pPr>
    <w:r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5656580</wp:posOffset>
          </wp:positionH>
          <wp:positionV relativeFrom="paragraph">
            <wp:posOffset>-75565</wp:posOffset>
          </wp:positionV>
          <wp:extent cx="1172845" cy="477520"/>
          <wp:effectExtent l="0" t="0" r="0" b="0"/>
          <wp:wrapNone/>
          <wp:docPr id="2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77" r="0" b="30203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360"/>
        </w:tabs>
        <w:ind w:star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1080"/>
        </w:tabs>
        <w:ind w:start="108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star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sk-SK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e618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link w:val="Title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star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lineRule="auto" w:line="240" w:before="0" w:after="0"/>
      <w:jc w:val="star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sk-SK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star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star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star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star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star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star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star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sk-SK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start="936" w:end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Application>LibreOffice/25.8.2.2$Linux_X86_64 LibreOffice_project/580$Build-2</Application>
  <AppVersion>15.0000</AppVersion>
  <Pages>2</Pages>
  <Words>219</Words>
  <Characters>1410</Characters>
  <CharactersWithSpaces>1650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fr-FR</dc:language>
  <cp:lastModifiedBy/>
  <dcterms:modified xsi:type="dcterms:W3CDTF">2025-10-31T21:35:13Z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